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216D" w14:textId="77777777" w:rsidR="001A6560" w:rsidRPr="00E43A5C" w:rsidRDefault="001A6560" w:rsidP="00E43A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D46">
        <w:rPr>
          <w:rFonts w:ascii="Times New Roman" w:hAnsi="Times New Roman" w:cs="Times New Roman"/>
          <w:b/>
          <w:sz w:val="24"/>
          <w:szCs w:val="24"/>
          <w:u w:val="single"/>
        </w:rPr>
        <w:t>10-es évfolyamdolgozat témai</w:t>
      </w:r>
    </w:p>
    <w:p w14:paraId="5959180E" w14:textId="2219F9BF" w:rsidR="00E43A5C" w:rsidRDefault="00E07969" w:rsidP="001A6560">
      <w:pPr>
        <w:pStyle w:val="NormlWeb"/>
        <w:rPr>
          <w:color w:val="000000"/>
        </w:rPr>
      </w:pPr>
      <w:r w:rsidRPr="00E07969">
        <w:rPr>
          <w:b/>
          <w:color w:val="000000"/>
        </w:rPr>
        <w:t>Időpont:</w:t>
      </w:r>
      <w:r>
        <w:rPr>
          <w:color w:val="000000"/>
        </w:rPr>
        <w:t xml:space="preserve"> 202</w:t>
      </w:r>
      <w:r w:rsidR="00C06785">
        <w:rPr>
          <w:color w:val="000000"/>
        </w:rPr>
        <w:t>4</w:t>
      </w:r>
      <w:r w:rsidR="00E43A5C">
        <w:rPr>
          <w:color w:val="000000"/>
        </w:rPr>
        <w:t xml:space="preserve">. március </w:t>
      </w:r>
      <w:r w:rsidR="00C06785">
        <w:rPr>
          <w:color w:val="000000"/>
        </w:rPr>
        <w:t>11</w:t>
      </w:r>
      <w:r w:rsidR="00E43A5C">
        <w:rPr>
          <w:color w:val="000000"/>
        </w:rPr>
        <w:t>. 1. óra</w:t>
      </w:r>
    </w:p>
    <w:p w14:paraId="07978216" w14:textId="443046BB" w:rsidR="00117390" w:rsidRDefault="00117390" w:rsidP="00117390">
      <w:pPr>
        <w:pStyle w:val="NormlWeb"/>
        <w:rPr>
          <w:color w:val="000000" w:themeColor="text1"/>
        </w:rPr>
      </w:pPr>
      <w:r w:rsidRPr="00117390">
        <w:rPr>
          <w:color w:val="000000"/>
        </w:rPr>
        <w:t>1.</w:t>
      </w:r>
      <w:r>
        <w:rPr>
          <w:color w:val="000000"/>
        </w:rPr>
        <w:t xml:space="preserve"> </w:t>
      </w:r>
      <w:r w:rsidRPr="00117390">
        <w:rPr>
          <w:color w:val="000000"/>
        </w:rPr>
        <w:t>A földrajzi felfedezések és következményeik</w:t>
      </w:r>
      <w:r w:rsidRPr="00117390">
        <w:rPr>
          <w:color w:val="000000"/>
        </w:rPr>
        <w:tab/>
      </w:r>
      <w:r>
        <w:rPr>
          <w:color w:val="000000"/>
        </w:rPr>
        <w:br/>
      </w:r>
      <w:r w:rsidRPr="00117390">
        <w:rPr>
          <w:color w:val="000000"/>
        </w:rPr>
        <w:t>A portugál és spanyol felfedezések; a korai kapitalizmus (árforradalom, manufaktúrák, bankok és tőzsde, a jobbágyrendszer átalakulása)</w:t>
      </w:r>
      <w:r>
        <w:rPr>
          <w:color w:val="000000"/>
        </w:rPr>
        <w:br/>
      </w:r>
      <w:r>
        <w:rPr>
          <w:color w:val="000000"/>
        </w:rPr>
        <w:br/>
        <w:t xml:space="preserve">2. </w:t>
      </w:r>
      <w:r w:rsidRPr="00560E1F">
        <w:rPr>
          <w:color w:val="000000" w:themeColor="text1"/>
        </w:rPr>
        <w:t>A gyarmatosítás a 16–17. században, a világkereskedelem kialakulása</w:t>
      </w:r>
    </w:p>
    <w:p w14:paraId="0204B1DB" w14:textId="77777777" w:rsidR="00117390" w:rsidRPr="00117390" w:rsidRDefault="00117390" w:rsidP="00117390">
      <w:pPr>
        <w:pStyle w:val="NormlWeb"/>
        <w:rPr>
          <w:color w:val="000000"/>
        </w:rPr>
      </w:pPr>
      <w:r>
        <w:rPr>
          <w:color w:val="000000"/>
        </w:rPr>
        <w:t xml:space="preserve">3. </w:t>
      </w:r>
      <w:r w:rsidRPr="00117390">
        <w:rPr>
          <w:color w:val="000000"/>
        </w:rPr>
        <w:t>A reformáció, a protestáns egyházak megszerveződése és a protestantizmus elterjedése Európában és Magyarországon</w:t>
      </w:r>
    </w:p>
    <w:p w14:paraId="3DAC9A25" w14:textId="08CC407F" w:rsidR="00117390" w:rsidRDefault="00117390" w:rsidP="00117390">
      <w:pPr>
        <w:pStyle w:val="NormlWeb"/>
        <w:rPr>
          <w:color w:val="000000"/>
        </w:rPr>
      </w:pPr>
      <w:r>
        <w:rPr>
          <w:color w:val="000000"/>
        </w:rPr>
        <w:t xml:space="preserve">4. </w:t>
      </w:r>
      <w:r w:rsidRPr="00117390">
        <w:rPr>
          <w:color w:val="000000"/>
        </w:rPr>
        <w:t>Az ellenreformáció, a katolikus megújulás és a barokk Európában és Magyarországon</w:t>
      </w:r>
    </w:p>
    <w:p w14:paraId="4DAFAF08" w14:textId="77777777" w:rsidR="00117390" w:rsidRPr="00117390" w:rsidRDefault="00117390" w:rsidP="00117390">
      <w:pPr>
        <w:pStyle w:val="NormlWeb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117390">
        <w:rPr>
          <w:color w:val="000000" w:themeColor="text1"/>
        </w:rPr>
        <w:t>A mohácsi csata és közvetlen előzményei, a kettős királyválasztás</w:t>
      </w:r>
    </w:p>
    <w:p w14:paraId="67DA9DDF" w14:textId="10EA741E" w:rsidR="00117390" w:rsidRPr="00117390" w:rsidRDefault="00117390" w:rsidP="00117390">
      <w:pPr>
        <w:pStyle w:val="NormlWeb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117390">
        <w:rPr>
          <w:color w:val="000000" w:themeColor="text1"/>
        </w:rPr>
        <w:t xml:space="preserve">Az ország három részre szakadása; a várháborúk (1541-1568) </w:t>
      </w:r>
    </w:p>
    <w:p w14:paraId="48E7574B" w14:textId="5F1B3348" w:rsidR="00117390" w:rsidRPr="00117390" w:rsidRDefault="00117390" w:rsidP="00117390">
      <w:pPr>
        <w:pStyle w:val="NormlWeb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117390">
        <w:rPr>
          <w:color w:val="000000" w:themeColor="text1"/>
        </w:rPr>
        <w:t>Erdély sajátos etnikai és vallási helyzete</w:t>
      </w:r>
    </w:p>
    <w:p w14:paraId="303C5553" w14:textId="4DA2E3A4" w:rsidR="00117390" w:rsidRPr="00117390" w:rsidRDefault="00117390" w:rsidP="00117390">
      <w:pPr>
        <w:pStyle w:val="NormlWeb"/>
        <w:rPr>
          <w:color w:val="000000"/>
        </w:rPr>
      </w:pPr>
      <w:r>
        <w:rPr>
          <w:color w:val="000000" w:themeColor="text1"/>
        </w:rPr>
        <w:t xml:space="preserve">8. </w:t>
      </w:r>
      <w:r w:rsidRPr="00117390">
        <w:rPr>
          <w:color w:val="000000" w:themeColor="text1"/>
        </w:rPr>
        <w:t>A Rákóczi-szabadságharc okai, céljai, fordulópontjai és a szatmári béke</w:t>
      </w:r>
    </w:p>
    <w:p w14:paraId="73564340" w14:textId="77777777" w:rsidR="00CD1F3F" w:rsidRPr="00194D46" w:rsidRDefault="00CD1F3F" w:rsidP="00CD1F3F">
      <w:pPr>
        <w:rPr>
          <w:rFonts w:ascii="Times New Roman" w:hAnsi="Times New Roman" w:cs="Times New Roman"/>
          <w:sz w:val="24"/>
          <w:szCs w:val="24"/>
        </w:rPr>
      </w:pPr>
    </w:p>
    <w:p w14:paraId="4F5EE8FB" w14:textId="53D61768" w:rsidR="00CD1F3F" w:rsidRPr="00194D46" w:rsidRDefault="00CD1F3F" w:rsidP="00C067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46">
        <w:rPr>
          <w:rFonts w:ascii="Times New Roman" w:hAnsi="Times New Roman" w:cs="Times New Roman"/>
          <w:b/>
          <w:sz w:val="24"/>
          <w:szCs w:val="24"/>
        </w:rPr>
        <w:t xml:space="preserve">Esszé: </w:t>
      </w:r>
      <w:r w:rsidR="00C06785">
        <w:rPr>
          <w:rFonts w:ascii="Times New Roman" w:hAnsi="Times New Roman" w:cs="Times New Roman"/>
          <w:b/>
          <w:sz w:val="24"/>
          <w:szCs w:val="24"/>
        </w:rPr>
        <w:t xml:space="preserve">egy rövid esszé egyetemes történelemből és egy </w:t>
      </w:r>
      <w:r w:rsidRPr="00194D46">
        <w:rPr>
          <w:rFonts w:ascii="Times New Roman" w:hAnsi="Times New Roman" w:cs="Times New Roman"/>
          <w:b/>
          <w:sz w:val="24"/>
          <w:szCs w:val="24"/>
        </w:rPr>
        <w:t xml:space="preserve">hosszú esszé </w:t>
      </w:r>
      <w:r w:rsidR="00C06785">
        <w:rPr>
          <w:rFonts w:ascii="Times New Roman" w:hAnsi="Times New Roman" w:cs="Times New Roman"/>
          <w:b/>
          <w:sz w:val="24"/>
          <w:szCs w:val="24"/>
        </w:rPr>
        <w:t xml:space="preserve">lesz </w:t>
      </w:r>
      <w:r w:rsidRPr="00194D46">
        <w:rPr>
          <w:rFonts w:ascii="Times New Roman" w:hAnsi="Times New Roman" w:cs="Times New Roman"/>
          <w:b/>
          <w:sz w:val="24"/>
          <w:szCs w:val="24"/>
        </w:rPr>
        <w:t>magyar történelemből</w:t>
      </w:r>
      <w:r w:rsidR="00C06785">
        <w:rPr>
          <w:rFonts w:ascii="Times New Roman" w:hAnsi="Times New Roman" w:cs="Times New Roman"/>
          <w:b/>
          <w:sz w:val="24"/>
          <w:szCs w:val="24"/>
        </w:rPr>
        <w:t>.</w:t>
      </w:r>
    </w:p>
    <w:p w14:paraId="071CD368" w14:textId="1EE98F6E" w:rsidR="00FB60DC" w:rsidRPr="00194D46" w:rsidRDefault="00C06785" w:rsidP="00CD1F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FB60DC" w:rsidRPr="00194D46">
        <w:rPr>
          <w:rFonts w:ascii="Times New Roman" w:hAnsi="Times New Roman" w:cs="Times New Roman"/>
          <w:b/>
          <w:sz w:val="24"/>
          <w:szCs w:val="24"/>
        </w:rPr>
        <w:t xml:space="preserve">atlaszt </w:t>
      </w:r>
      <w:r w:rsidR="00E07969">
        <w:rPr>
          <w:rFonts w:ascii="Times New Roman" w:hAnsi="Times New Roman" w:cs="Times New Roman"/>
          <w:b/>
          <w:sz w:val="24"/>
          <w:szCs w:val="24"/>
        </w:rPr>
        <w:t xml:space="preserve">lehet </w:t>
      </w:r>
      <w:r w:rsidR="00FB60DC" w:rsidRPr="00194D46">
        <w:rPr>
          <w:rFonts w:ascii="Times New Roman" w:hAnsi="Times New Roman" w:cs="Times New Roman"/>
          <w:b/>
          <w:sz w:val="24"/>
          <w:szCs w:val="24"/>
        </w:rPr>
        <w:t>használni!</w:t>
      </w:r>
    </w:p>
    <w:sectPr w:rsidR="00FB60DC" w:rsidRPr="0019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CEE"/>
    <w:multiLevelType w:val="hybridMultilevel"/>
    <w:tmpl w:val="6C06A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4C2"/>
    <w:multiLevelType w:val="hybridMultilevel"/>
    <w:tmpl w:val="39BEA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36A8"/>
    <w:multiLevelType w:val="hybridMultilevel"/>
    <w:tmpl w:val="1810A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C3081"/>
    <w:multiLevelType w:val="hybridMultilevel"/>
    <w:tmpl w:val="8DB030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7FEB"/>
    <w:multiLevelType w:val="hybridMultilevel"/>
    <w:tmpl w:val="2AA2DC1A"/>
    <w:lvl w:ilvl="0" w:tplc="77AEB9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233E7"/>
    <w:multiLevelType w:val="hybridMultilevel"/>
    <w:tmpl w:val="99386800"/>
    <w:lvl w:ilvl="0" w:tplc="8E5A8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14134">
    <w:abstractNumId w:val="0"/>
  </w:num>
  <w:num w:numId="2" w16cid:durableId="212041372">
    <w:abstractNumId w:val="3"/>
  </w:num>
  <w:num w:numId="3" w16cid:durableId="1966767991">
    <w:abstractNumId w:val="5"/>
  </w:num>
  <w:num w:numId="4" w16cid:durableId="1298491362">
    <w:abstractNumId w:val="2"/>
  </w:num>
  <w:num w:numId="5" w16cid:durableId="1297181523">
    <w:abstractNumId w:val="1"/>
  </w:num>
  <w:num w:numId="6" w16cid:durableId="1874033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60"/>
    <w:rsid w:val="00117390"/>
    <w:rsid w:val="0018329C"/>
    <w:rsid w:val="00194D46"/>
    <w:rsid w:val="001A6560"/>
    <w:rsid w:val="004B2269"/>
    <w:rsid w:val="00A35914"/>
    <w:rsid w:val="00BC1A4A"/>
    <w:rsid w:val="00C06785"/>
    <w:rsid w:val="00C403AC"/>
    <w:rsid w:val="00CB22FC"/>
    <w:rsid w:val="00CD1F3F"/>
    <w:rsid w:val="00DF6F2B"/>
    <w:rsid w:val="00E07969"/>
    <w:rsid w:val="00E43A5C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78D8"/>
  <w15:chartTrackingRefBased/>
  <w15:docId w15:val="{85717B1E-E27E-4CA6-BFEE-6810CE4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Örs László</dc:creator>
  <cp:keywords/>
  <dc:description/>
  <cp:lastModifiedBy>Kovács Örs</cp:lastModifiedBy>
  <cp:revision>3</cp:revision>
  <dcterms:created xsi:type="dcterms:W3CDTF">2024-10-16T19:12:00Z</dcterms:created>
  <dcterms:modified xsi:type="dcterms:W3CDTF">2024-10-17T19:28:00Z</dcterms:modified>
</cp:coreProperties>
</file>